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仿宋" w:hAnsi="仿宋" w:eastAsia="仿宋"/>
          <w:sz w:val="32"/>
          <w:szCs w:val="32"/>
        </w:rPr>
      </w:pPr>
      <w:r>
        <w:rPr>
          <w:rFonts w:hint="eastAsia" w:ascii="仿宋" w:hAnsi="仿宋" w:eastAsia="仿宋"/>
          <w:sz w:val="32"/>
          <w:szCs w:val="32"/>
        </w:rPr>
        <w:t>附件1：</w:t>
      </w:r>
    </w:p>
    <w:p>
      <w:pPr>
        <w:spacing w:line="440" w:lineRule="exact"/>
        <w:jc w:val="center"/>
        <w:rPr>
          <w:rFonts w:ascii="黑体" w:hAnsi="黑体" w:eastAsia="黑体"/>
          <w:sz w:val="32"/>
          <w:szCs w:val="32"/>
        </w:rPr>
      </w:pPr>
      <w:r>
        <w:rPr>
          <w:rFonts w:hint="eastAsia" w:ascii="黑体" w:hAnsi="黑体" w:eastAsia="黑体"/>
          <w:sz w:val="36"/>
          <w:szCs w:val="36"/>
        </w:rPr>
        <w:t>2018年度技术需求和人才需求征集表</w:t>
      </w:r>
    </w:p>
    <w:tbl>
      <w:tblPr>
        <w:tblStyle w:val="3"/>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218"/>
        <w:gridCol w:w="1107"/>
        <w:gridCol w:w="333"/>
        <w:gridCol w:w="229"/>
        <w:gridCol w:w="175"/>
        <w:gridCol w:w="316"/>
        <w:gridCol w:w="109"/>
        <w:gridCol w:w="165"/>
        <w:gridCol w:w="555"/>
        <w:gridCol w:w="90"/>
        <w:gridCol w:w="682"/>
        <w:gridCol w:w="368"/>
        <w:gridCol w:w="11"/>
        <w:gridCol w:w="44"/>
        <w:gridCol w:w="315"/>
        <w:gridCol w:w="589"/>
        <w:gridCol w:w="316"/>
        <w:gridCol w:w="1011"/>
        <w:gridCol w:w="99"/>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88" w:type="dxa"/>
            <w:gridSpan w:val="21"/>
            <w:vAlign w:val="top"/>
          </w:tcPr>
          <w:p>
            <w:pPr>
              <w:spacing w:line="360" w:lineRule="exact"/>
              <w:rPr>
                <w:rFonts w:ascii="仿宋" w:hAnsi="仿宋" w:eastAsia="仿宋"/>
                <w:b/>
                <w:szCs w:val="21"/>
              </w:rPr>
            </w:pPr>
            <w:r>
              <w:rPr>
                <w:rFonts w:hint="eastAsia" w:ascii="仿宋" w:hAnsi="仿宋" w:eastAsia="仿宋"/>
                <w:b/>
                <w:szCs w:val="21"/>
              </w:rPr>
              <w:t>一、技术需求概况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项目名称</w:t>
            </w:r>
          </w:p>
        </w:tc>
        <w:tc>
          <w:tcPr>
            <w:tcW w:w="7745" w:type="dxa"/>
            <w:gridSpan w:val="19"/>
            <w:vAlign w:val="top"/>
          </w:tcPr>
          <w:p>
            <w:pPr>
              <w:spacing w:line="360" w:lineRule="exact"/>
              <w:jc w:val="center"/>
              <w:rPr>
                <w:rFonts w:ascii="仿宋" w:hAnsi="仿宋" w:eastAsia="仿宋"/>
                <w:szCs w:val="21"/>
              </w:rPr>
            </w:pPr>
            <w:r>
              <w:rPr>
                <w:rFonts w:hint="eastAsia" w:ascii="仿宋" w:hAnsi="仿宋" w:eastAsia="仿宋"/>
                <w:szCs w:val="21"/>
              </w:rPr>
              <w:t>环保新型橡胶助剂及清洁生产新技术开发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所属领域</w:t>
            </w:r>
          </w:p>
        </w:tc>
        <w:tc>
          <w:tcPr>
            <w:tcW w:w="7745" w:type="dxa"/>
            <w:gridSpan w:val="19"/>
            <w:vAlign w:val="top"/>
          </w:tcPr>
          <w:p>
            <w:pPr>
              <w:spacing w:line="360" w:lineRule="exact"/>
              <w:ind w:left="630" w:hanging="630" w:hangingChars="300"/>
              <w:rPr>
                <w:rFonts w:hint="eastAsia" w:ascii="仿宋" w:hAnsi="仿宋" w:eastAsia="仿宋"/>
                <w:szCs w:val="21"/>
              </w:rPr>
            </w:pPr>
            <w:r>
              <w:rPr>
                <w:rFonts w:hint="eastAsia" w:ascii="仿宋" w:hAnsi="仿宋" w:eastAsia="仿宋"/>
                <w:szCs w:val="21"/>
                <w:lang w:val="en-US" w:eastAsia="zh-CN"/>
              </w:rPr>
              <w:fldChar w:fldCharType="begin"/>
            </w:r>
            <w:r>
              <w:rPr>
                <w:rFonts w:hint="eastAsia" w:ascii="仿宋" w:hAnsi="仿宋" w:eastAsia="仿宋"/>
                <w:szCs w:val="21"/>
                <w:lang w:val="en-US" w:eastAsia="zh-CN"/>
              </w:rPr>
              <w:instrText xml:space="preserve"> EQ \o\ac(</w:instrText>
            </w:r>
            <w:r>
              <w:rPr>
                <w:rFonts w:hint="eastAsia" w:ascii="仿宋" w:hAnsi="仿宋" w:eastAsia="仿宋" w:cstheme="minorBidi"/>
                <w:kern w:val="2"/>
                <w:sz w:val="21"/>
                <w:szCs w:val="21"/>
                <w:lang w:val="en-US" w:eastAsia="zh-CN" w:bidi="ar-SA"/>
              </w:rPr>
              <w:instrText xml:space="preserve">□</w:instrText>
            </w:r>
            <w:r>
              <w:rPr>
                <w:rFonts w:hint="eastAsia" w:ascii="仿宋" w:hAnsi="仿宋" w:eastAsia="仿宋"/>
                <w:szCs w:val="21"/>
                <w:lang w:val="en-US" w:eastAsia="zh-CN"/>
              </w:rPr>
              <w:instrText xml:space="preserve">,</w:instrText>
            </w:r>
            <w:r>
              <w:rPr>
                <w:rFonts w:hint="eastAsia" w:ascii="仿宋" w:hAnsi="仿宋" w:eastAsia="仿宋" w:cstheme="minorBidi"/>
                <w:kern w:val="2"/>
                <w:position w:val="2"/>
                <w:sz w:val="14"/>
                <w:szCs w:val="21"/>
                <w:lang w:val="en-US" w:eastAsia="zh-CN" w:bidi="ar-SA"/>
              </w:rPr>
              <w:instrText xml:space="preserve">6</w:instrText>
            </w:r>
            <w:r>
              <w:rPr>
                <w:rFonts w:hint="eastAsia" w:ascii="仿宋" w:hAnsi="仿宋" w:eastAsia="仿宋"/>
                <w:szCs w:val="21"/>
                <w:lang w:val="en-US" w:eastAsia="zh-CN"/>
              </w:rPr>
              <w:instrText xml:space="preserve">)</w:instrText>
            </w:r>
            <w:r>
              <w:rPr>
                <w:rFonts w:hint="eastAsia" w:ascii="仿宋" w:hAnsi="仿宋" w:eastAsia="仿宋"/>
                <w:szCs w:val="21"/>
                <w:lang w:val="en-US" w:eastAsia="zh-CN"/>
              </w:rPr>
              <w:fldChar w:fldCharType="end"/>
            </w:r>
            <w:r>
              <w:rPr>
                <w:rFonts w:hint="eastAsia" w:ascii="仿宋" w:hAnsi="仿宋" w:eastAsia="仿宋"/>
                <w:szCs w:val="21"/>
              </w:rPr>
              <w:t xml:space="preserve">  1.化工  2.高端装备制造  3.生物医药  4.新一代信息技术  5.新能源</w:t>
            </w:r>
          </w:p>
          <w:p>
            <w:pPr>
              <w:spacing w:line="360" w:lineRule="exact"/>
              <w:ind w:left="630" w:hanging="630" w:hangingChars="300"/>
              <w:rPr>
                <w:rFonts w:ascii="仿宋" w:hAnsi="仿宋" w:eastAsia="仿宋"/>
                <w:szCs w:val="21"/>
              </w:rPr>
            </w:pPr>
            <w:r>
              <w:rPr>
                <w:rFonts w:hint="eastAsia" w:ascii="仿宋" w:hAnsi="仿宋" w:eastAsia="仿宋"/>
                <w:szCs w:val="21"/>
              </w:rPr>
              <w:t xml:space="preserve">    6.新材料  7.现代农业  8.节能环保  9.公共安全  10、其他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8" w:hRule="atLeast"/>
          <w:jc w:val="center"/>
        </w:trPr>
        <w:tc>
          <w:tcPr>
            <w:tcW w:w="1543" w:type="dxa"/>
            <w:gridSpan w:val="2"/>
            <w:vAlign w:val="center"/>
          </w:tcPr>
          <w:p>
            <w:pPr>
              <w:spacing w:line="320" w:lineRule="exact"/>
              <w:rPr>
                <w:rFonts w:ascii="仿宋" w:hAnsi="仿宋" w:eastAsia="仿宋"/>
                <w:szCs w:val="21"/>
              </w:rPr>
            </w:pPr>
            <w:r>
              <w:rPr>
                <w:rFonts w:hint="eastAsia" w:ascii="仿宋" w:hAnsi="仿宋" w:eastAsia="仿宋"/>
                <w:szCs w:val="21"/>
              </w:rPr>
              <w:t>技术需求内容（简述企业技术背景、面临的难题以及希望达到的目标等。）</w:t>
            </w:r>
          </w:p>
        </w:tc>
        <w:tc>
          <w:tcPr>
            <w:tcW w:w="7745" w:type="dxa"/>
            <w:gridSpan w:val="19"/>
            <w:vAlign w:val="top"/>
          </w:tcPr>
          <w:p>
            <w:pPr>
              <w:spacing w:line="360" w:lineRule="exact"/>
              <w:ind w:firstLine="420" w:firstLineChars="200"/>
              <w:jc w:val="left"/>
              <w:rPr>
                <w:rFonts w:hint="eastAsia" w:ascii="仿宋" w:hAnsi="仿宋" w:eastAsia="仿宋"/>
                <w:szCs w:val="21"/>
              </w:rPr>
            </w:pPr>
            <w:r>
              <w:rPr>
                <w:rFonts w:hint="eastAsia" w:ascii="仿宋" w:hAnsi="仿宋" w:eastAsia="仿宋"/>
                <w:szCs w:val="21"/>
              </w:rPr>
              <w:t>目前世界促进剂产业的发展逐渐趋于环保化、功能化和集中化，全球橡胶助剂经过多年使用和推陈出新，橡胶助剂品种的生产与应用越来越趋于集中，目前已主要集中在无污染、性能良好的一些品种上面。从技术角度来看，近年来国际上对某些促进剂在橡胶加工过程中，易产生有害的亚硝胺的促进剂的毒性问题日益重视。研究表明，N-亚硝胺是由仲胺与氮氧化物反应而生成的，在胶料的硫化过程中，以仲胺(如吗啉、二异丙胺等)为基础的硫化促进剂分解后产生仲胺与空气中或配合剂的氮氧化物反应生成N-亚硝胺，生成的亚硝胺将DNA烷基化，有最终诱发致癌的可能性。而伯胺或叔胺与氮氧化物，就难以生成稳定的亚硝胺。国外许多国家早已将主要硫化促进剂种类，如次磺酰仲胺类、秋兰姆类、二硫代氨基甲酸盐类及硫磺给予体类的物质作为可能产生亚硝胺的研究对象，分析他们产生亚硝胺的机理与替代问题。</w:t>
            </w:r>
          </w:p>
          <w:p>
            <w:pPr>
              <w:spacing w:line="360" w:lineRule="exact"/>
              <w:jc w:val="left"/>
              <w:rPr>
                <w:rFonts w:hint="eastAsia" w:ascii="仿宋" w:hAnsi="仿宋" w:eastAsia="仿宋"/>
                <w:szCs w:val="21"/>
              </w:rPr>
            </w:pPr>
            <w:r>
              <w:rPr>
                <w:rFonts w:hint="eastAsia" w:ascii="仿宋" w:hAnsi="仿宋" w:eastAsia="仿宋"/>
                <w:szCs w:val="21"/>
              </w:rPr>
              <w:t xml:space="preserve">     1、替代易产生致癌亚硝胺物质的环保助剂的开发；</w:t>
            </w:r>
          </w:p>
          <w:p>
            <w:pPr>
              <w:spacing w:line="360" w:lineRule="exact"/>
              <w:jc w:val="left"/>
              <w:rPr>
                <w:rFonts w:hint="eastAsia" w:ascii="仿宋" w:hAnsi="仿宋" w:eastAsia="仿宋"/>
                <w:szCs w:val="21"/>
              </w:rPr>
            </w:pPr>
            <w:r>
              <w:rPr>
                <w:rFonts w:hint="eastAsia" w:ascii="仿宋" w:hAnsi="仿宋" w:eastAsia="仿宋"/>
                <w:szCs w:val="21"/>
              </w:rPr>
              <w:t xml:space="preserve">     2、环保新型功能性助剂的开发；</w:t>
            </w:r>
          </w:p>
          <w:p>
            <w:pPr>
              <w:autoSpaceDE w:val="0"/>
              <w:autoSpaceDN w:val="0"/>
              <w:adjustRightInd w:val="0"/>
              <w:ind w:firstLine="420" w:firstLineChars="200"/>
              <w:jc w:val="left"/>
              <w:rPr>
                <w:rFonts w:ascii="仿宋" w:hAnsi="仿宋" w:eastAsia="仿宋"/>
                <w:szCs w:val="21"/>
              </w:rPr>
            </w:pPr>
            <w:r>
              <w:rPr>
                <w:rFonts w:hint="eastAsia" w:ascii="仿宋" w:hAnsi="仿宋" w:eastAsia="仿宋"/>
                <w:szCs w:val="21"/>
              </w:rPr>
              <w:t xml:space="preserve"> 3、橡胶助剂清洁新工艺、新技术和新装备的开发。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拟投入经费</w:t>
            </w:r>
          </w:p>
        </w:tc>
        <w:tc>
          <w:tcPr>
            <w:tcW w:w="1844" w:type="dxa"/>
            <w:gridSpan w:val="4"/>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5000</w:t>
            </w:r>
            <w:r>
              <w:rPr>
                <w:rFonts w:hint="eastAsia" w:ascii="仿宋" w:hAnsi="仿宋" w:eastAsia="仿宋"/>
                <w:szCs w:val="21"/>
              </w:rPr>
              <w:t>万元</w:t>
            </w:r>
          </w:p>
        </w:tc>
        <w:tc>
          <w:tcPr>
            <w:tcW w:w="2340" w:type="dxa"/>
            <w:gridSpan w:val="9"/>
            <w:vAlign w:val="top"/>
          </w:tcPr>
          <w:p>
            <w:pPr>
              <w:spacing w:line="360" w:lineRule="exact"/>
              <w:jc w:val="center"/>
              <w:rPr>
                <w:rFonts w:hint="eastAsia" w:ascii="仿宋" w:hAnsi="仿宋" w:eastAsia="仿宋"/>
                <w:szCs w:val="21"/>
              </w:rPr>
            </w:pPr>
            <w:r>
              <w:rPr>
                <w:rFonts w:hint="eastAsia" w:ascii="仿宋" w:hAnsi="仿宋" w:eastAsia="仿宋"/>
                <w:szCs w:val="21"/>
              </w:rPr>
              <w:t>拟对接单位</w:t>
            </w:r>
          </w:p>
        </w:tc>
        <w:tc>
          <w:tcPr>
            <w:tcW w:w="3561" w:type="dxa"/>
            <w:gridSpan w:val="6"/>
            <w:vAlign w:val="top"/>
          </w:tcPr>
          <w:p>
            <w:pPr>
              <w:spacing w:line="360" w:lineRule="exact"/>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拟解决方式</w:t>
            </w:r>
          </w:p>
        </w:tc>
        <w:tc>
          <w:tcPr>
            <w:tcW w:w="7745" w:type="dxa"/>
            <w:gridSpan w:val="19"/>
            <w:vAlign w:val="top"/>
          </w:tcPr>
          <w:p>
            <w:pPr>
              <w:spacing w:line="360" w:lineRule="exact"/>
              <w:rPr>
                <w:rFonts w:ascii="仿宋" w:hAnsi="仿宋" w:eastAsia="仿宋"/>
                <w:szCs w:val="21"/>
              </w:rPr>
            </w:pPr>
            <w:r>
              <w:rPr>
                <w:rFonts w:hint="eastAsia" w:ascii="仿宋" w:hAnsi="仿宋" w:eastAsia="仿宋"/>
                <w:szCs w:val="21"/>
                <w:lang w:val="en-US" w:eastAsia="zh-CN"/>
              </w:rPr>
              <w:fldChar w:fldCharType="begin"/>
            </w:r>
            <w:r>
              <w:rPr>
                <w:rFonts w:hint="eastAsia" w:ascii="仿宋" w:hAnsi="仿宋" w:eastAsia="仿宋"/>
                <w:szCs w:val="21"/>
                <w:lang w:val="en-US" w:eastAsia="zh-CN"/>
              </w:rPr>
              <w:instrText xml:space="preserve"> EQ \o\ac(</w:instrText>
            </w:r>
            <w:r>
              <w:rPr>
                <w:rFonts w:hint="eastAsia" w:ascii="仿宋" w:hAnsi="仿宋" w:eastAsia="仿宋"/>
                <w:kern w:val="2"/>
                <w:sz w:val="21"/>
                <w:szCs w:val="21"/>
                <w:lang w:val="en-US" w:eastAsia="zh-CN" w:bidi="ar-SA"/>
              </w:rPr>
              <w:instrText xml:space="preserve">□</w:instrText>
            </w:r>
            <w:r>
              <w:rPr>
                <w:rFonts w:hint="eastAsia" w:ascii="仿宋" w:hAnsi="仿宋" w:eastAsia="仿宋"/>
                <w:szCs w:val="21"/>
                <w:lang w:val="en-US" w:eastAsia="zh-CN"/>
              </w:rPr>
              <w:instrText xml:space="preserve">,</w:instrText>
            </w:r>
            <w:r>
              <w:rPr>
                <w:rFonts w:hint="eastAsia" w:ascii="仿宋" w:hAnsi="仿宋" w:eastAsia="仿宋"/>
                <w:kern w:val="2"/>
                <w:position w:val="2"/>
                <w:sz w:val="14"/>
                <w:szCs w:val="21"/>
                <w:lang w:val="en-US" w:eastAsia="zh-CN" w:bidi="ar-SA"/>
              </w:rPr>
              <w:instrText xml:space="preserve">3</w:instrText>
            </w:r>
            <w:r>
              <w:rPr>
                <w:rFonts w:hint="eastAsia" w:ascii="仿宋" w:hAnsi="仿宋" w:eastAsia="仿宋"/>
                <w:szCs w:val="21"/>
                <w:lang w:val="en-US" w:eastAsia="zh-CN"/>
              </w:rPr>
              <w:instrText xml:space="preserve">)</w:instrText>
            </w:r>
            <w:r>
              <w:rPr>
                <w:rFonts w:hint="eastAsia" w:ascii="仿宋" w:hAnsi="仿宋" w:eastAsia="仿宋"/>
                <w:szCs w:val="21"/>
                <w:lang w:val="en-US" w:eastAsia="zh-CN"/>
              </w:rPr>
              <w:fldChar w:fldCharType="end"/>
            </w:r>
            <w:r>
              <w:rPr>
                <w:rFonts w:hint="eastAsia" w:ascii="仿宋" w:hAnsi="仿宋" w:eastAsia="仿宋"/>
                <w:szCs w:val="21"/>
              </w:rPr>
              <w:t xml:space="preserve">  1.技术入股</w:t>
            </w:r>
            <w:r>
              <w:rPr>
                <w:rFonts w:ascii="仿宋" w:hAnsi="仿宋" w:eastAsia="仿宋"/>
                <w:szCs w:val="21"/>
              </w:rPr>
              <w:t xml:space="preserve">  </w:t>
            </w:r>
            <w:r>
              <w:rPr>
                <w:rFonts w:hint="eastAsia" w:ascii="仿宋" w:hAnsi="仿宋" w:eastAsia="仿宋"/>
                <w:szCs w:val="21"/>
              </w:rPr>
              <w:t>2.技术转让</w:t>
            </w:r>
            <w:r>
              <w:rPr>
                <w:rFonts w:ascii="仿宋" w:hAnsi="仿宋" w:eastAsia="仿宋"/>
                <w:szCs w:val="21"/>
              </w:rPr>
              <w:t xml:space="preserve">  </w:t>
            </w:r>
            <w:r>
              <w:rPr>
                <w:rFonts w:hint="eastAsia" w:ascii="仿宋" w:hAnsi="仿宋" w:eastAsia="仿宋"/>
                <w:szCs w:val="21"/>
              </w:rPr>
              <w:t>3.合作实施</w:t>
            </w:r>
            <w:r>
              <w:rPr>
                <w:rFonts w:ascii="仿宋" w:hAnsi="仿宋" w:eastAsia="仿宋"/>
                <w:szCs w:val="21"/>
              </w:rPr>
              <w:t xml:space="preserve">  </w:t>
            </w:r>
            <w:r>
              <w:rPr>
                <w:rFonts w:hint="eastAsia" w:ascii="仿宋" w:hAnsi="仿宋" w:eastAsia="仿宋"/>
                <w:szCs w:val="21"/>
              </w:rPr>
              <w:t>4.委托开发  5.其他合作方式</w:t>
            </w:r>
            <w:r>
              <w:rPr>
                <w:rFonts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9288" w:type="dxa"/>
            <w:gridSpan w:val="21"/>
            <w:vAlign w:val="top"/>
          </w:tcPr>
          <w:p>
            <w:pPr>
              <w:spacing w:line="360" w:lineRule="exact"/>
              <w:rPr>
                <w:rFonts w:hint="eastAsia" w:ascii="仿宋" w:hAnsi="仿宋" w:eastAsia="仿宋"/>
                <w:b/>
                <w:szCs w:val="21"/>
              </w:rPr>
            </w:pPr>
            <w:r>
              <w:rPr>
                <w:rFonts w:hint="eastAsia" w:ascii="仿宋" w:hAnsi="仿宋" w:eastAsia="仿宋"/>
                <w:b/>
                <w:szCs w:val="21"/>
              </w:rPr>
              <w:t>二、人才需求概况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325" w:type="dxa"/>
            <w:vAlign w:val="top"/>
          </w:tcPr>
          <w:p>
            <w:pPr>
              <w:spacing w:line="360" w:lineRule="exact"/>
              <w:rPr>
                <w:rFonts w:ascii="仿宋" w:hAnsi="仿宋" w:eastAsia="仿宋"/>
                <w:szCs w:val="21"/>
              </w:rPr>
            </w:pPr>
            <w:r>
              <w:rPr>
                <w:rFonts w:hint="eastAsia" w:ascii="仿宋" w:hAnsi="仿宋" w:eastAsia="仿宋"/>
                <w:szCs w:val="21"/>
              </w:rPr>
              <w:t>岗位名称</w:t>
            </w:r>
          </w:p>
        </w:tc>
        <w:tc>
          <w:tcPr>
            <w:tcW w:w="1325" w:type="dxa"/>
            <w:gridSpan w:val="2"/>
            <w:vAlign w:val="top"/>
          </w:tcPr>
          <w:p>
            <w:pPr>
              <w:spacing w:line="360" w:lineRule="exact"/>
              <w:jc w:val="center"/>
              <w:rPr>
                <w:rFonts w:ascii="仿宋" w:hAnsi="仿宋" w:eastAsia="仿宋"/>
                <w:szCs w:val="21"/>
              </w:rPr>
            </w:pPr>
            <w:r>
              <w:rPr>
                <w:rFonts w:hint="eastAsia" w:ascii="仿宋" w:hAnsi="仿宋" w:eastAsia="仿宋"/>
                <w:szCs w:val="21"/>
              </w:rPr>
              <w:t>需求专业</w:t>
            </w:r>
          </w:p>
        </w:tc>
        <w:tc>
          <w:tcPr>
            <w:tcW w:w="1327" w:type="dxa"/>
            <w:gridSpan w:val="6"/>
            <w:vAlign w:val="top"/>
          </w:tcPr>
          <w:p>
            <w:pPr>
              <w:spacing w:line="360" w:lineRule="exact"/>
              <w:jc w:val="center"/>
              <w:rPr>
                <w:rFonts w:ascii="仿宋" w:hAnsi="仿宋" w:eastAsia="仿宋"/>
                <w:szCs w:val="21"/>
              </w:rPr>
            </w:pPr>
            <w:r>
              <w:rPr>
                <w:rFonts w:hint="eastAsia" w:ascii="仿宋" w:hAnsi="仿宋" w:eastAsia="仿宋"/>
                <w:szCs w:val="21"/>
              </w:rPr>
              <w:t>需求数量</w:t>
            </w:r>
          </w:p>
        </w:tc>
        <w:tc>
          <w:tcPr>
            <w:tcW w:w="1327" w:type="dxa"/>
            <w:gridSpan w:val="3"/>
            <w:vAlign w:val="top"/>
          </w:tcPr>
          <w:p>
            <w:pPr>
              <w:spacing w:line="360" w:lineRule="exact"/>
              <w:jc w:val="center"/>
              <w:rPr>
                <w:rFonts w:ascii="仿宋" w:hAnsi="仿宋" w:eastAsia="仿宋"/>
                <w:szCs w:val="21"/>
              </w:rPr>
            </w:pPr>
            <w:r>
              <w:rPr>
                <w:rFonts w:hint="eastAsia" w:ascii="仿宋" w:hAnsi="仿宋" w:eastAsia="仿宋"/>
                <w:szCs w:val="21"/>
              </w:rPr>
              <w:t>学历要求</w:t>
            </w:r>
          </w:p>
        </w:tc>
        <w:tc>
          <w:tcPr>
            <w:tcW w:w="1327" w:type="dxa"/>
            <w:gridSpan w:val="5"/>
            <w:vAlign w:val="top"/>
          </w:tcPr>
          <w:p>
            <w:pPr>
              <w:spacing w:line="360" w:lineRule="exact"/>
              <w:jc w:val="center"/>
              <w:rPr>
                <w:rFonts w:ascii="仿宋" w:hAnsi="仿宋" w:eastAsia="仿宋"/>
                <w:szCs w:val="21"/>
              </w:rPr>
            </w:pPr>
            <w:r>
              <w:rPr>
                <w:rFonts w:hint="eastAsia" w:ascii="仿宋" w:hAnsi="仿宋" w:eastAsia="仿宋"/>
                <w:szCs w:val="21"/>
              </w:rPr>
              <w:t>职称要求</w:t>
            </w:r>
          </w:p>
        </w:tc>
        <w:tc>
          <w:tcPr>
            <w:tcW w:w="1327" w:type="dxa"/>
            <w:gridSpan w:val="2"/>
            <w:vAlign w:val="top"/>
          </w:tcPr>
          <w:p>
            <w:pPr>
              <w:spacing w:line="360" w:lineRule="exact"/>
              <w:jc w:val="center"/>
              <w:rPr>
                <w:rFonts w:ascii="仿宋" w:hAnsi="仿宋" w:eastAsia="仿宋"/>
                <w:szCs w:val="21"/>
              </w:rPr>
            </w:pPr>
            <w:r>
              <w:rPr>
                <w:rFonts w:hint="eastAsia" w:ascii="仿宋" w:hAnsi="仿宋" w:eastAsia="仿宋"/>
                <w:szCs w:val="21"/>
              </w:rPr>
              <w:t>提供待遇</w:t>
            </w:r>
          </w:p>
        </w:tc>
        <w:tc>
          <w:tcPr>
            <w:tcW w:w="1330" w:type="dxa"/>
            <w:gridSpan w:val="2"/>
            <w:vAlign w:val="top"/>
          </w:tcPr>
          <w:p>
            <w:pPr>
              <w:spacing w:line="360" w:lineRule="exact"/>
              <w:jc w:val="center"/>
              <w:rPr>
                <w:rFonts w:hint="eastAsia" w:ascii="仿宋" w:hAnsi="仿宋" w:eastAsia="仿宋"/>
                <w:b/>
                <w:szCs w:val="21"/>
              </w:rPr>
            </w:pPr>
            <w:r>
              <w:rPr>
                <w:rFonts w:hint="eastAsia" w:ascii="仿宋" w:hAnsi="仿宋" w:eastAsia="仿宋"/>
                <w:szCs w:val="21"/>
              </w:rPr>
              <w:t>其它要求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325" w:type="dxa"/>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研发工程师</w:t>
            </w:r>
          </w:p>
        </w:tc>
        <w:tc>
          <w:tcPr>
            <w:tcW w:w="1325"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分析化学等</w:t>
            </w:r>
          </w:p>
        </w:tc>
        <w:tc>
          <w:tcPr>
            <w:tcW w:w="1327" w:type="dxa"/>
            <w:gridSpan w:val="6"/>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10人</w:t>
            </w:r>
          </w:p>
        </w:tc>
        <w:tc>
          <w:tcPr>
            <w:tcW w:w="1327" w:type="dxa"/>
            <w:gridSpan w:val="3"/>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硕士以上</w:t>
            </w:r>
          </w:p>
        </w:tc>
        <w:tc>
          <w:tcPr>
            <w:tcW w:w="1327" w:type="dxa"/>
            <w:gridSpan w:val="5"/>
            <w:vAlign w:val="top"/>
          </w:tcPr>
          <w:p>
            <w:pPr>
              <w:spacing w:line="360" w:lineRule="exact"/>
              <w:jc w:val="center"/>
              <w:rPr>
                <w:rFonts w:hint="eastAsia" w:ascii="仿宋" w:hAnsi="仿宋" w:eastAsia="仿宋"/>
                <w:b w:val="0"/>
                <w:bCs/>
                <w:szCs w:val="21"/>
              </w:rPr>
            </w:pPr>
          </w:p>
        </w:tc>
        <w:tc>
          <w:tcPr>
            <w:tcW w:w="1327"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4500元以上</w:t>
            </w:r>
          </w:p>
        </w:tc>
        <w:tc>
          <w:tcPr>
            <w:tcW w:w="1330" w:type="dxa"/>
            <w:gridSpan w:val="2"/>
            <w:vAlign w:val="top"/>
          </w:tcPr>
          <w:p>
            <w:pPr>
              <w:spacing w:line="360" w:lineRule="exact"/>
              <w:jc w:val="center"/>
              <w:rPr>
                <w:rFonts w:hint="eastAsia" w:ascii="仿宋" w:hAnsi="仿宋" w:eastAsia="仿宋"/>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325" w:type="dxa"/>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质量工程师</w:t>
            </w:r>
          </w:p>
        </w:tc>
        <w:tc>
          <w:tcPr>
            <w:tcW w:w="1325"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化学类等</w:t>
            </w:r>
          </w:p>
        </w:tc>
        <w:tc>
          <w:tcPr>
            <w:tcW w:w="1327" w:type="dxa"/>
            <w:gridSpan w:val="6"/>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2人</w:t>
            </w:r>
          </w:p>
        </w:tc>
        <w:tc>
          <w:tcPr>
            <w:tcW w:w="1327" w:type="dxa"/>
            <w:gridSpan w:val="3"/>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本科以上</w:t>
            </w:r>
          </w:p>
        </w:tc>
        <w:tc>
          <w:tcPr>
            <w:tcW w:w="1327" w:type="dxa"/>
            <w:gridSpan w:val="5"/>
            <w:vAlign w:val="top"/>
          </w:tcPr>
          <w:p>
            <w:pPr>
              <w:spacing w:line="360" w:lineRule="exact"/>
              <w:jc w:val="center"/>
              <w:rPr>
                <w:rFonts w:hint="eastAsia" w:ascii="仿宋" w:hAnsi="仿宋" w:eastAsia="仿宋"/>
                <w:b w:val="0"/>
                <w:bCs/>
                <w:szCs w:val="21"/>
              </w:rPr>
            </w:pPr>
          </w:p>
        </w:tc>
        <w:tc>
          <w:tcPr>
            <w:tcW w:w="1327"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4500元以上</w:t>
            </w:r>
          </w:p>
        </w:tc>
        <w:tc>
          <w:tcPr>
            <w:tcW w:w="1330" w:type="dxa"/>
            <w:gridSpan w:val="2"/>
            <w:vAlign w:val="top"/>
          </w:tcPr>
          <w:p>
            <w:pPr>
              <w:spacing w:line="360" w:lineRule="exact"/>
              <w:jc w:val="center"/>
              <w:rPr>
                <w:rFonts w:hint="eastAsia" w:ascii="仿宋" w:hAnsi="仿宋" w:eastAsia="仿宋"/>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1325" w:type="dxa"/>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机电仪工程师</w:t>
            </w:r>
          </w:p>
        </w:tc>
        <w:tc>
          <w:tcPr>
            <w:tcW w:w="1325"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机电类、电气类、仪表类等</w:t>
            </w:r>
          </w:p>
        </w:tc>
        <w:tc>
          <w:tcPr>
            <w:tcW w:w="1327" w:type="dxa"/>
            <w:gridSpan w:val="6"/>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15人</w:t>
            </w:r>
          </w:p>
        </w:tc>
        <w:tc>
          <w:tcPr>
            <w:tcW w:w="1327" w:type="dxa"/>
            <w:gridSpan w:val="3"/>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本科以上</w:t>
            </w:r>
          </w:p>
        </w:tc>
        <w:tc>
          <w:tcPr>
            <w:tcW w:w="1327" w:type="dxa"/>
            <w:gridSpan w:val="5"/>
            <w:vAlign w:val="top"/>
          </w:tcPr>
          <w:p>
            <w:pPr>
              <w:spacing w:line="360" w:lineRule="exact"/>
              <w:jc w:val="center"/>
              <w:rPr>
                <w:rFonts w:hint="eastAsia" w:ascii="仿宋" w:hAnsi="仿宋" w:eastAsia="仿宋"/>
                <w:b w:val="0"/>
                <w:bCs/>
                <w:szCs w:val="21"/>
              </w:rPr>
            </w:pPr>
            <w:bookmarkStart w:id="0" w:name="_GoBack"/>
            <w:bookmarkEnd w:id="0"/>
          </w:p>
        </w:tc>
        <w:tc>
          <w:tcPr>
            <w:tcW w:w="1327"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4000元以上</w:t>
            </w:r>
          </w:p>
        </w:tc>
        <w:tc>
          <w:tcPr>
            <w:tcW w:w="1330" w:type="dxa"/>
            <w:gridSpan w:val="2"/>
            <w:vAlign w:val="top"/>
          </w:tcPr>
          <w:p>
            <w:pPr>
              <w:spacing w:line="360" w:lineRule="exact"/>
              <w:jc w:val="center"/>
              <w:rPr>
                <w:rFonts w:hint="eastAsia" w:ascii="仿宋" w:hAnsi="仿宋" w:eastAsia="仿宋"/>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5" w:type="dxa"/>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化验员</w:t>
            </w:r>
          </w:p>
        </w:tc>
        <w:tc>
          <w:tcPr>
            <w:tcW w:w="1325"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化学类等</w:t>
            </w:r>
          </w:p>
        </w:tc>
        <w:tc>
          <w:tcPr>
            <w:tcW w:w="1327" w:type="dxa"/>
            <w:gridSpan w:val="6"/>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10人</w:t>
            </w:r>
          </w:p>
        </w:tc>
        <w:tc>
          <w:tcPr>
            <w:tcW w:w="1327" w:type="dxa"/>
            <w:gridSpan w:val="3"/>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大专以上</w:t>
            </w:r>
          </w:p>
        </w:tc>
        <w:tc>
          <w:tcPr>
            <w:tcW w:w="1327" w:type="dxa"/>
            <w:gridSpan w:val="5"/>
            <w:vAlign w:val="top"/>
          </w:tcPr>
          <w:p>
            <w:pPr>
              <w:spacing w:line="360" w:lineRule="exact"/>
              <w:jc w:val="center"/>
              <w:rPr>
                <w:rFonts w:hint="eastAsia" w:ascii="仿宋" w:hAnsi="仿宋" w:eastAsia="仿宋"/>
                <w:b w:val="0"/>
                <w:bCs/>
                <w:szCs w:val="21"/>
              </w:rPr>
            </w:pPr>
          </w:p>
        </w:tc>
        <w:tc>
          <w:tcPr>
            <w:tcW w:w="1327"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3000元以上</w:t>
            </w:r>
          </w:p>
        </w:tc>
        <w:tc>
          <w:tcPr>
            <w:tcW w:w="1330" w:type="dxa"/>
            <w:gridSpan w:val="2"/>
            <w:vAlign w:val="top"/>
          </w:tcPr>
          <w:p>
            <w:pPr>
              <w:spacing w:line="360" w:lineRule="exact"/>
              <w:jc w:val="center"/>
              <w:rPr>
                <w:rFonts w:hint="eastAsia" w:ascii="仿宋" w:hAnsi="仿宋" w:eastAsia="仿宋"/>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5" w:type="dxa"/>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化工技术员</w:t>
            </w:r>
          </w:p>
        </w:tc>
        <w:tc>
          <w:tcPr>
            <w:tcW w:w="1325"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化学类等</w:t>
            </w:r>
          </w:p>
        </w:tc>
        <w:tc>
          <w:tcPr>
            <w:tcW w:w="1327" w:type="dxa"/>
            <w:gridSpan w:val="6"/>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15人</w:t>
            </w:r>
          </w:p>
        </w:tc>
        <w:tc>
          <w:tcPr>
            <w:tcW w:w="1327" w:type="dxa"/>
            <w:gridSpan w:val="3"/>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大专</w:t>
            </w:r>
          </w:p>
        </w:tc>
        <w:tc>
          <w:tcPr>
            <w:tcW w:w="1327" w:type="dxa"/>
            <w:gridSpan w:val="5"/>
            <w:vAlign w:val="top"/>
          </w:tcPr>
          <w:p>
            <w:pPr>
              <w:spacing w:line="360" w:lineRule="exact"/>
              <w:jc w:val="center"/>
              <w:rPr>
                <w:rFonts w:hint="eastAsia" w:ascii="仿宋" w:hAnsi="仿宋" w:eastAsia="仿宋"/>
                <w:b w:val="0"/>
                <w:bCs/>
                <w:szCs w:val="21"/>
              </w:rPr>
            </w:pPr>
          </w:p>
        </w:tc>
        <w:tc>
          <w:tcPr>
            <w:tcW w:w="1327" w:type="dxa"/>
            <w:gridSpan w:val="2"/>
            <w:vAlign w:val="top"/>
          </w:tcPr>
          <w:p>
            <w:pPr>
              <w:spacing w:line="360" w:lineRule="exact"/>
              <w:jc w:val="center"/>
              <w:rPr>
                <w:rFonts w:hint="eastAsia" w:ascii="仿宋" w:hAnsi="仿宋" w:eastAsia="仿宋"/>
                <w:b w:val="0"/>
                <w:bCs/>
                <w:szCs w:val="21"/>
              </w:rPr>
            </w:pPr>
            <w:r>
              <w:rPr>
                <w:rFonts w:hint="eastAsia" w:ascii="仿宋" w:hAnsi="仿宋" w:eastAsia="仿宋"/>
                <w:b w:val="0"/>
                <w:bCs/>
                <w:szCs w:val="21"/>
              </w:rPr>
              <w:t>3500元以上</w:t>
            </w:r>
          </w:p>
        </w:tc>
        <w:tc>
          <w:tcPr>
            <w:tcW w:w="1330" w:type="dxa"/>
            <w:gridSpan w:val="2"/>
            <w:vAlign w:val="top"/>
          </w:tcPr>
          <w:p>
            <w:pPr>
              <w:spacing w:line="360" w:lineRule="exact"/>
              <w:jc w:val="center"/>
              <w:rPr>
                <w:rFonts w:hint="eastAsia" w:ascii="仿宋" w:hAnsi="仿宋" w:eastAsia="仿宋"/>
                <w:b w:val="0"/>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88" w:type="dxa"/>
            <w:gridSpan w:val="21"/>
            <w:vAlign w:val="top"/>
          </w:tcPr>
          <w:p>
            <w:pPr>
              <w:spacing w:line="360" w:lineRule="exact"/>
              <w:rPr>
                <w:rFonts w:ascii="仿宋" w:hAnsi="仿宋" w:eastAsia="仿宋"/>
                <w:b/>
                <w:szCs w:val="21"/>
              </w:rPr>
            </w:pPr>
            <w:r>
              <w:rPr>
                <w:rFonts w:hint="eastAsia" w:ascii="仿宋" w:hAnsi="仿宋" w:eastAsia="仿宋"/>
                <w:b/>
                <w:szCs w:val="21"/>
              </w:rPr>
              <w:t>三、需求单位基本情况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单位名称</w:t>
            </w:r>
          </w:p>
        </w:tc>
        <w:tc>
          <w:tcPr>
            <w:tcW w:w="3079" w:type="dxa"/>
            <w:gridSpan w:val="9"/>
            <w:vAlign w:val="top"/>
          </w:tcPr>
          <w:p>
            <w:pPr>
              <w:spacing w:line="360" w:lineRule="exact"/>
              <w:rPr>
                <w:rFonts w:ascii="仿宋" w:hAnsi="仿宋" w:eastAsia="仿宋"/>
                <w:szCs w:val="21"/>
              </w:rPr>
            </w:pPr>
            <w:r>
              <w:rPr>
                <w:rFonts w:hint="eastAsia" w:ascii="仿宋" w:hAnsi="仿宋" w:eastAsia="仿宋"/>
                <w:szCs w:val="21"/>
                <w:lang w:eastAsia="zh-CN"/>
              </w:rPr>
              <w:t>蔚林新材料科技股份有限公司</w:t>
            </w:r>
            <w:r>
              <w:rPr>
                <w:rFonts w:ascii="仿宋" w:hAnsi="仿宋" w:eastAsia="仿宋"/>
                <w:szCs w:val="21"/>
              </w:rPr>
              <w:t xml:space="preserve"> </w:t>
            </w:r>
          </w:p>
        </w:tc>
        <w:tc>
          <w:tcPr>
            <w:tcW w:w="1420" w:type="dxa"/>
            <w:gridSpan w:val="5"/>
            <w:vAlign w:val="top"/>
          </w:tcPr>
          <w:p>
            <w:pPr>
              <w:spacing w:line="360" w:lineRule="exact"/>
              <w:rPr>
                <w:rFonts w:ascii="仿宋" w:hAnsi="仿宋" w:eastAsia="仿宋"/>
                <w:szCs w:val="21"/>
              </w:rPr>
            </w:pPr>
            <w:r>
              <w:rPr>
                <w:rFonts w:hint="eastAsia" w:ascii="仿宋" w:hAnsi="仿宋" w:eastAsia="仿宋"/>
                <w:szCs w:val="21"/>
              </w:rPr>
              <w:t>通信地址</w:t>
            </w:r>
          </w:p>
        </w:tc>
        <w:tc>
          <w:tcPr>
            <w:tcW w:w="3246" w:type="dxa"/>
            <w:gridSpan w:val="5"/>
            <w:vAlign w:val="top"/>
          </w:tcPr>
          <w:p>
            <w:pPr>
              <w:spacing w:line="360" w:lineRule="exact"/>
              <w:jc w:val="center"/>
              <w:rPr>
                <w:rFonts w:ascii="仿宋" w:hAnsi="仿宋" w:eastAsia="仿宋"/>
                <w:szCs w:val="21"/>
              </w:rPr>
            </w:pPr>
            <w:r>
              <w:rPr>
                <w:rFonts w:hint="eastAsia" w:ascii="仿宋" w:hAnsi="仿宋" w:eastAsia="仿宋"/>
                <w:szCs w:val="21"/>
                <w:lang w:eastAsia="zh-CN"/>
              </w:rPr>
              <w:t>濮阳市化工产业集聚区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单位性质</w:t>
            </w:r>
          </w:p>
        </w:tc>
        <w:tc>
          <w:tcPr>
            <w:tcW w:w="7745" w:type="dxa"/>
            <w:gridSpan w:val="19"/>
            <w:vAlign w:val="top"/>
          </w:tcPr>
          <w:p>
            <w:pPr>
              <w:spacing w:line="360" w:lineRule="exact"/>
              <w:rPr>
                <w:rFonts w:ascii="仿宋" w:hAnsi="仿宋" w:eastAsia="仿宋"/>
                <w:szCs w:val="21"/>
              </w:rPr>
            </w:pPr>
            <w:r>
              <w:rPr>
                <w:rFonts w:hint="eastAsia" w:ascii="仿宋" w:hAnsi="仿宋" w:eastAsia="仿宋"/>
                <w:szCs w:val="21"/>
                <w:lang w:val="en-US" w:eastAsia="zh-CN"/>
              </w:rPr>
              <w:fldChar w:fldCharType="begin"/>
            </w:r>
            <w:r>
              <w:rPr>
                <w:rFonts w:hint="eastAsia" w:ascii="仿宋" w:hAnsi="仿宋" w:eastAsia="仿宋"/>
                <w:szCs w:val="21"/>
                <w:lang w:val="en-US" w:eastAsia="zh-CN"/>
              </w:rPr>
              <w:instrText xml:space="preserve"> EQ \o\ac(</w:instrText>
            </w:r>
            <w:r>
              <w:rPr>
                <w:rFonts w:hint="eastAsia" w:ascii="仿宋" w:hAnsi="仿宋" w:eastAsia="仿宋"/>
                <w:kern w:val="2"/>
                <w:sz w:val="21"/>
                <w:szCs w:val="21"/>
                <w:lang w:val="en-US" w:eastAsia="zh-CN" w:bidi="ar-SA"/>
              </w:rPr>
              <w:instrText xml:space="preserve">□</w:instrText>
            </w:r>
            <w:r>
              <w:rPr>
                <w:rFonts w:hint="eastAsia" w:ascii="仿宋" w:hAnsi="仿宋" w:eastAsia="仿宋"/>
                <w:szCs w:val="21"/>
                <w:lang w:val="en-US" w:eastAsia="zh-CN"/>
              </w:rPr>
              <w:instrText xml:space="preserve">,</w:instrText>
            </w:r>
            <w:r>
              <w:rPr>
                <w:rFonts w:hint="eastAsia" w:ascii="仿宋" w:hAnsi="仿宋" w:eastAsia="仿宋"/>
                <w:kern w:val="2"/>
                <w:position w:val="2"/>
                <w:sz w:val="14"/>
                <w:szCs w:val="21"/>
                <w:lang w:val="en-US" w:eastAsia="zh-CN" w:bidi="ar-SA"/>
              </w:rPr>
              <w:instrText xml:space="preserve">6</w:instrText>
            </w:r>
            <w:r>
              <w:rPr>
                <w:rFonts w:hint="eastAsia" w:ascii="仿宋" w:hAnsi="仿宋" w:eastAsia="仿宋"/>
                <w:szCs w:val="21"/>
                <w:lang w:val="en-US" w:eastAsia="zh-CN"/>
              </w:rPr>
              <w:instrText xml:space="preserve">)</w:instrText>
            </w:r>
            <w:r>
              <w:rPr>
                <w:rFonts w:hint="eastAsia" w:ascii="仿宋" w:hAnsi="仿宋" w:eastAsia="仿宋"/>
                <w:szCs w:val="21"/>
                <w:lang w:val="en-US" w:eastAsia="zh-CN"/>
              </w:rPr>
              <w:fldChar w:fldCharType="end"/>
            </w:r>
            <w:r>
              <w:rPr>
                <w:rFonts w:hint="eastAsia" w:ascii="仿宋" w:hAnsi="仿宋" w:eastAsia="仿宋"/>
                <w:szCs w:val="21"/>
              </w:rPr>
              <w:t xml:space="preserve">  </w:t>
            </w:r>
            <w:r>
              <w:rPr>
                <w:rFonts w:ascii="仿宋" w:hAnsi="仿宋" w:eastAsia="仿宋"/>
                <w:szCs w:val="21"/>
              </w:rPr>
              <w:t>1</w:t>
            </w:r>
            <w:r>
              <w:rPr>
                <w:rFonts w:hint="eastAsia" w:ascii="仿宋" w:hAnsi="仿宋" w:eastAsia="仿宋"/>
                <w:szCs w:val="21"/>
              </w:rPr>
              <w:t>.国有企业</w:t>
            </w:r>
            <w:r>
              <w:rPr>
                <w:rFonts w:ascii="仿宋" w:hAnsi="仿宋" w:eastAsia="仿宋"/>
                <w:szCs w:val="21"/>
              </w:rPr>
              <w:t xml:space="preserve">  2</w:t>
            </w:r>
            <w:r>
              <w:rPr>
                <w:rFonts w:hint="eastAsia" w:ascii="仿宋" w:hAnsi="仿宋" w:eastAsia="仿宋"/>
                <w:szCs w:val="21"/>
              </w:rPr>
              <w:t>.集体企业</w:t>
            </w:r>
            <w:r>
              <w:rPr>
                <w:rFonts w:ascii="仿宋" w:hAnsi="仿宋" w:eastAsia="仿宋"/>
                <w:szCs w:val="21"/>
              </w:rPr>
              <w:t xml:space="preserve">  3</w:t>
            </w:r>
            <w:r>
              <w:rPr>
                <w:rFonts w:hint="eastAsia" w:ascii="仿宋" w:hAnsi="仿宋" w:eastAsia="仿宋"/>
                <w:szCs w:val="21"/>
              </w:rPr>
              <w:t>.股份合作企业</w:t>
            </w:r>
            <w:r>
              <w:rPr>
                <w:rFonts w:ascii="仿宋" w:hAnsi="仿宋" w:eastAsia="仿宋"/>
                <w:szCs w:val="21"/>
              </w:rPr>
              <w:t xml:space="preserve">  4</w:t>
            </w:r>
            <w:r>
              <w:rPr>
                <w:rFonts w:hint="eastAsia" w:ascii="仿宋" w:hAnsi="仿宋" w:eastAsia="仿宋"/>
                <w:szCs w:val="21"/>
              </w:rPr>
              <w:t>.联营企业</w:t>
            </w:r>
            <w:r>
              <w:rPr>
                <w:rFonts w:ascii="仿宋" w:hAnsi="仿宋" w:eastAsia="仿宋"/>
                <w:szCs w:val="21"/>
              </w:rPr>
              <w:t xml:space="preserve">  5</w:t>
            </w:r>
            <w:r>
              <w:rPr>
                <w:rFonts w:hint="eastAsia" w:ascii="仿宋" w:hAnsi="仿宋" w:eastAsia="仿宋"/>
                <w:szCs w:val="21"/>
              </w:rPr>
              <w:t>.有限责任公司</w:t>
            </w:r>
            <w:r>
              <w:rPr>
                <w:rFonts w:ascii="仿宋" w:hAnsi="仿宋" w:eastAsia="仿宋"/>
                <w:szCs w:val="21"/>
              </w:rPr>
              <w:t xml:space="preserve">  </w:t>
            </w:r>
          </w:p>
          <w:p>
            <w:pPr>
              <w:spacing w:line="360" w:lineRule="exact"/>
              <w:ind w:firstLine="420" w:firstLineChars="200"/>
              <w:rPr>
                <w:rFonts w:ascii="仿宋" w:hAnsi="仿宋" w:eastAsia="仿宋"/>
                <w:szCs w:val="21"/>
              </w:rPr>
            </w:pPr>
            <w:r>
              <w:rPr>
                <w:rFonts w:ascii="仿宋" w:hAnsi="仿宋" w:eastAsia="仿宋"/>
                <w:szCs w:val="21"/>
              </w:rPr>
              <w:t>6</w:t>
            </w:r>
            <w:r>
              <w:rPr>
                <w:rFonts w:hint="eastAsia" w:ascii="仿宋" w:hAnsi="仿宋" w:eastAsia="仿宋"/>
                <w:szCs w:val="21"/>
              </w:rPr>
              <w:t>.股份有限公司</w:t>
            </w:r>
            <w:r>
              <w:rPr>
                <w:rFonts w:ascii="仿宋" w:hAnsi="仿宋" w:eastAsia="仿宋"/>
                <w:szCs w:val="21"/>
              </w:rPr>
              <w:t xml:space="preserve">  7</w:t>
            </w:r>
            <w:r>
              <w:rPr>
                <w:rFonts w:hint="eastAsia" w:ascii="仿宋" w:hAnsi="仿宋" w:eastAsia="仿宋"/>
                <w:szCs w:val="21"/>
              </w:rPr>
              <w:t>.私营企业和个体经营</w:t>
            </w:r>
            <w:r>
              <w:rPr>
                <w:rFonts w:ascii="仿宋" w:hAnsi="仿宋" w:eastAsia="仿宋"/>
                <w:szCs w:val="21"/>
              </w:rPr>
              <w:t xml:space="preserve">  8</w:t>
            </w:r>
            <w:r>
              <w:rPr>
                <w:rFonts w:hint="eastAsia" w:ascii="仿宋" w:hAnsi="仿宋" w:eastAsia="仿宋"/>
                <w:szCs w:val="21"/>
              </w:rPr>
              <w:t>.其他</w:t>
            </w:r>
            <w:r>
              <w:rPr>
                <w:rFonts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Merge w:val="restart"/>
            <w:vAlign w:val="center"/>
          </w:tcPr>
          <w:p>
            <w:pPr>
              <w:spacing w:line="320" w:lineRule="exact"/>
              <w:jc w:val="center"/>
              <w:rPr>
                <w:rFonts w:ascii="仿宋" w:hAnsi="仿宋" w:eastAsia="仿宋"/>
                <w:szCs w:val="21"/>
              </w:rPr>
            </w:pPr>
            <w:r>
              <w:rPr>
                <w:rFonts w:hint="eastAsia" w:ascii="仿宋" w:hAnsi="仿宋" w:eastAsia="仿宋"/>
                <w:szCs w:val="21"/>
              </w:rPr>
              <w:t>研发机构名称</w:t>
            </w:r>
          </w:p>
        </w:tc>
        <w:tc>
          <w:tcPr>
            <w:tcW w:w="4129" w:type="dxa"/>
            <w:gridSpan w:val="11"/>
            <w:tcBorders>
              <w:top w:val="nil"/>
            </w:tcBorders>
            <w:vAlign w:val="top"/>
          </w:tcPr>
          <w:p>
            <w:pPr>
              <w:spacing w:line="360" w:lineRule="exact"/>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eastAsia="zh-CN"/>
              </w:rPr>
              <w:t>河南省企业技术中心</w:t>
            </w:r>
          </w:p>
        </w:tc>
        <w:tc>
          <w:tcPr>
            <w:tcW w:w="3616" w:type="dxa"/>
            <w:gridSpan w:val="8"/>
            <w:tcBorders>
              <w:top w:val="nil"/>
            </w:tcBorders>
            <w:vAlign w:val="top"/>
          </w:tcPr>
          <w:p>
            <w:pPr>
              <w:spacing w:line="360" w:lineRule="exact"/>
              <w:rPr>
                <w:rFonts w:hint="eastAsia" w:ascii="仿宋" w:hAnsi="仿宋" w:eastAsia="仿宋"/>
                <w:szCs w:val="21"/>
              </w:rPr>
            </w:pPr>
            <w:r>
              <w:rPr>
                <w:rFonts w:hint="eastAsia" w:ascii="仿宋" w:hAnsi="仿宋" w:eastAsia="仿宋"/>
                <w:szCs w:val="21"/>
              </w:rPr>
              <w:t>2.</w:t>
            </w:r>
            <w:r>
              <w:rPr>
                <w:rFonts w:hint="eastAsia" w:ascii="仿宋" w:hAnsi="仿宋" w:eastAsia="仿宋"/>
                <w:szCs w:val="21"/>
                <w:lang w:eastAsia="zh-CN"/>
              </w:rPr>
              <w:t>河南省橡胶助剂工程技术研究中心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Merge w:val="continue"/>
            <w:vAlign w:val="center"/>
          </w:tcPr>
          <w:p>
            <w:pPr>
              <w:spacing w:line="320" w:lineRule="exact"/>
              <w:jc w:val="center"/>
              <w:rPr>
                <w:rFonts w:ascii="仿宋" w:hAnsi="仿宋" w:eastAsia="仿宋"/>
                <w:szCs w:val="21"/>
              </w:rPr>
            </w:pPr>
          </w:p>
        </w:tc>
        <w:tc>
          <w:tcPr>
            <w:tcW w:w="4129" w:type="dxa"/>
            <w:gridSpan w:val="11"/>
            <w:vAlign w:val="top"/>
          </w:tcPr>
          <w:p>
            <w:pPr>
              <w:spacing w:line="360" w:lineRule="exact"/>
              <w:jc w:val="left"/>
              <w:rPr>
                <w:rFonts w:ascii="仿宋" w:hAnsi="仿宋" w:eastAsia="仿宋"/>
                <w:szCs w:val="21"/>
              </w:rPr>
            </w:pPr>
            <w:r>
              <w:rPr>
                <w:rFonts w:hint="eastAsia" w:ascii="仿宋" w:hAnsi="仿宋" w:eastAsia="仿宋"/>
                <w:szCs w:val="21"/>
              </w:rPr>
              <w:t>3.</w:t>
            </w:r>
            <w:r>
              <w:rPr>
                <w:rFonts w:hint="eastAsia" w:ascii="仿宋" w:hAnsi="仿宋" w:eastAsia="仿宋"/>
                <w:szCs w:val="21"/>
                <w:lang w:eastAsia="zh-CN"/>
              </w:rPr>
              <w:t>河南省橡胶助剂公共技术研发设计中心</w:t>
            </w:r>
          </w:p>
        </w:tc>
        <w:tc>
          <w:tcPr>
            <w:tcW w:w="3616" w:type="dxa"/>
            <w:gridSpan w:val="8"/>
            <w:vAlign w:val="top"/>
          </w:tcPr>
          <w:p>
            <w:pPr>
              <w:spacing w:line="360" w:lineRule="exact"/>
              <w:rPr>
                <w:rFonts w:hint="eastAsia" w:ascii="仿宋" w:hAnsi="仿宋" w:eastAsia="仿宋"/>
                <w:szCs w:val="21"/>
              </w:rPr>
            </w:pPr>
            <w:r>
              <w:rPr>
                <w:rFonts w:hint="eastAsia" w:ascii="仿宋" w:hAnsi="仿宋" w:eastAsia="仿宋"/>
                <w:szCs w:val="21"/>
              </w:rPr>
              <w:t>4.</w:t>
            </w:r>
            <w:r>
              <w:rPr>
                <w:rFonts w:hint="eastAsia" w:ascii="仿宋" w:hAnsi="仿宋" w:eastAsia="仿宋"/>
                <w:szCs w:val="21"/>
                <w:lang w:eastAsia="zh-CN"/>
              </w:rPr>
              <w:t>河南省博士后创新实践基地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Merge w:val="continue"/>
            <w:vAlign w:val="center"/>
          </w:tcPr>
          <w:p>
            <w:pPr>
              <w:spacing w:line="320" w:lineRule="exact"/>
              <w:jc w:val="center"/>
              <w:rPr>
                <w:rFonts w:ascii="仿宋" w:hAnsi="仿宋" w:eastAsia="仿宋"/>
                <w:szCs w:val="21"/>
              </w:rPr>
            </w:pPr>
          </w:p>
        </w:tc>
        <w:tc>
          <w:tcPr>
            <w:tcW w:w="4129" w:type="dxa"/>
            <w:gridSpan w:val="11"/>
            <w:vAlign w:val="top"/>
          </w:tcPr>
          <w:p>
            <w:pPr>
              <w:spacing w:line="360" w:lineRule="exact"/>
              <w:rPr>
                <w:rFonts w:hint="eastAsia" w:ascii="仿宋" w:hAnsi="仿宋" w:eastAsia="仿宋"/>
                <w:szCs w:val="21"/>
              </w:rPr>
            </w:pPr>
            <w:r>
              <w:rPr>
                <w:rFonts w:hint="eastAsia" w:ascii="仿宋" w:hAnsi="仿宋" w:eastAsia="仿宋"/>
                <w:szCs w:val="21"/>
              </w:rPr>
              <w:t>5.</w:t>
            </w:r>
            <w:r>
              <w:rPr>
                <w:rFonts w:hint="eastAsia" w:ascii="仿宋" w:hAnsi="仿宋" w:eastAsia="仿宋"/>
                <w:szCs w:val="21"/>
                <w:lang w:eastAsia="zh-CN"/>
              </w:rPr>
              <w:t>濮阳市橡胶助剂重点实验室</w:t>
            </w:r>
          </w:p>
        </w:tc>
        <w:tc>
          <w:tcPr>
            <w:tcW w:w="3616" w:type="dxa"/>
            <w:gridSpan w:val="8"/>
            <w:vAlign w:val="top"/>
          </w:tcPr>
          <w:p>
            <w:pPr>
              <w:spacing w:line="360" w:lineRule="exact"/>
              <w:rPr>
                <w:rFonts w:hint="eastAsia" w:ascii="仿宋" w:hAnsi="仿宋" w:eastAsia="仿宋"/>
                <w:szCs w:val="21"/>
              </w:rPr>
            </w:pPr>
            <w:r>
              <w:rPr>
                <w:rFonts w:hint="eastAsia" w:ascii="仿宋" w:hAnsi="仿宋" w:eastAsia="仿宋"/>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主导产品</w:t>
            </w:r>
          </w:p>
        </w:tc>
        <w:tc>
          <w:tcPr>
            <w:tcW w:w="7745" w:type="dxa"/>
            <w:gridSpan w:val="19"/>
            <w:vAlign w:val="top"/>
          </w:tcPr>
          <w:p>
            <w:pPr>
              <w:spacing w:line="360" w:lineRule="exact"/>
              <w:jc w:val="center"/>
              <w:rPr>
                <w:rFonts w:ascii="仿宋" w:hAnsi="仿宋" w:eastAsia="仿宋"/>
                <w:szCs w:val="21"/>
              </w:rPr>
            </w:pPr>
            <w:r>
              <w:rPr>
                <w:rFonts w:hint="eastAsia" w:ascii="仿宋" w:hAnsi="仿宋" w:eastAsia="仿宋"/>
                <w:szCs w:val="21"/>
                <w:lang w:eastAsia="zh-CN"/>
              </w:rPr>
              <w:t>橡胶助剂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法定代表人</w:t>
            </w:r>
          </w:p>
        </w:tc>
        <w:tc>
          <w:tcPr>
            <w:tcW w:w="1440" w:type="dxa"/>
            <w:gridSpan w:val="2"/>
            <w:vAlign w:val="top"/>
          </w:tcPr>
          <w:p>
            <w:pPr>
              <w:spacing w:line="360" w:lineRule="exact"/>
              <w:jc w:val="center"/>
              <w:rPr>
                <w:rFonts w:ascii="仿宋" w:hAnsi="仿宋" w:eastAsia="仿宋"/>
                <w:szCs w:val="21"/>
              </w:rPr>
            </w:pPr>
            <w:r>
              <w:rPr>
                <w:rFonts w:hint="eastAsia" w:ascii="仿宋" w:hAnsi="仿宋" w:eastAsia="仿宋"/>
                <w:szCs w:val="21"/>
                <w:lang w:eastAsia="zh-CN"/>
              </w:rPr>
              <w:t>郭同新</w:t>
            </w:r>
          </w:p>
        </w:tc>
        <w:tc>
          <w:tcPr>
            <w:tcW w:w="720" w:type="dxa"/>
            <w:gridSpan w:val="3"/>
            <w:vAlign w:val="top"/>
          </w:tcPr>
          <w:p>
            <w:pPr>
              <w:spacing w:line="360" w:lineRule="exact"/>
              <w:rPr>
                <w:rFonts w:ascii="仿宋" w:hAnsi="仿宋" w:eastAsia="仿宋"/>
                <w:szCs w:val="21"/>
              </w:rPr>
            </w:pPr>
            <w:r>
              <w:rPr>
                <w:rFonts w:hint="eastAsia" w:ascii="仿宋" w:hAnsi="仿宋" w:eastAsia="仿宋"/>
                <w:szCs w:val="21"/>
              </w:rPr>
              <w:t>电话</w:t>
            </w:r>
          </w:p>
        </w:tc>
        <w:tc>
          <w:tcPr>
            <w:tcW w:w="1980" w:type="dxa"/>
            <w:gridSpan w:val="7"/>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val="en-US" w:eastAsia="zh-CN"/>
              </w:rPr>
              <w:t>0393-5389918</w:t>
            </w:r>
          </w:p>
        </w:tc>
        <w:tc>
          <w:tcPr>
            <w:tcW w:w="1264" w:type="dxa"/>
            <w:gridSpan w:val="4"/>
            <w:vAlign w:val="top"/>
          </w:tcPr>
          <w:p>
            <w:pPr>
              <w:spacing w:line="360" w:lineRule="exact"/>
              <w:jc w:val="center"/>
              <w:rPr>
                <w:rFonts w:ascii="仿宋" w:hAnsi="仿宋" w:eastAsia="仿宋"/>
                <w:szCs w:val="21"/>
              </w:rPr>
            </w:pPr>
            <w:r>
              <w:rPr>
                <w:rFonts w:hint="eastAsia" w:ascii="仿宋" w:hAnsi="仿宋" w:eastAsia="仿宋"/>
                <w:szCs w:val="21"/>
              </w:rPr>
              <w:t>手机</w:t>
            </w:r>
          </w:p>
        </w:tc>
        <w:tc>
          <w:tcPr>
            <w:tcW w:w="2341" w:type="dxa"/>
            <w:gridSpan w:val="3"/>
            <w:vAlign w:val="top"/>
          </w:tcPr>
          <w:p>
            <w:pPr>
              <w:spacing w:line="360" w:lineRule="exact"/>
              <w:jc w:val="center"/>
              <w:rPr>
                <w:rFonts w:ascii="仿宋" w:hAnsi="仿宋" w:eastAsia="仿宋"/>
                <w:szCs w:val="21"/>
              </w:rPr>
            </w:pPr>
            <w:r>
              <w:rPr>
                <w:rFonts w:hint="eastAsia" w:ascii="仿宋" w:hAnsi="仿宋" w:eastAsia="仿宋"/>
                <w:szCs w:val="21"/>
                <w:lang w:val="en-US" w:eastAsia="zh-CN"/>
              </w:rPr>
              <w:t>13939305677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联系人</w:t>
            </w:r>
          </w:p>
        </w:tc>
        <w:tc>
          <w:tcPr>
            <w:tcW w:w="1440" w:type="dxa"/>
            <w:gridSpan w:val="2"/>
            <w:vAlign w:val="top"/>
          </w:tcPr>
          <w:p>
            <w:pPr>
              <w:spacing w:line="360" w:lineRule="exact"/>
              <w:jc w:val="center"/>
              <w:rPr>
                <w:rFonts w:ascii="仿宋" w:hAnsi="仿宋" w:eastAsia="仿宋"/>
                <w:szCs w:val="21"/>
              </w:rPr>
            </w:pPr>
            <w:r>
              <w:rPr>
                <w:rFonts w:hint="eastAsia" w:ascii="仿宋" w:hAnsi="仿宋" w:eastAsia="仿宋"/>
                <w:szCs w:val="21"/>
                <w:lang w:eastAsia="zh-CN"/>
              </w:rPr>
              <w:t>王飞</w:t>
            </w:r>
          </w:p>
        </w:tc>
        <w:tc>
          <w:tcPr>
            <w:tcW w:w="720" w:type="dxa"/>
            <w:gridSpan w:val="3"/>
            <w:vAlign w:val="top"/>
          </w:tcPr>
          <w:p>
            <w:pPr>
              <w:spacing w:line="360" w:lineRule="exact"/>
              <w:jc w:val="center"/>
              <w:rPr>
                <w:rFonts w:ascii="仿宋" w:hAnsi="仿宋" w:eastAsia="仿宋"/>
                <w:szCs w:val="21"/>
              </w:rPr>
            </w:pPr>
            <w:r>
              <w:rPr>
                <w:rFonts w:hint="eastAsia" w:ascii="仿宋" w:hAnsi="仿宋" w:eastAsia="仿宋"/>
                <w:szCs w:val="21"/>
              </w:rPr>
              <w:t>电话</w:t>
            </w:r>
          </w:p>
        </w:tc>
        <w:tc>
          <w:tcPr>
            <w:tcW w:w="1980" w:type="dxa"/>
            <w:gridSpan w:val="7"/>
            <w:vAlign w:val="top"/>
          </w:tcPr>
          <w:p>
            <w:pPr>
              <w:spacing w:line="360" w:lineRule="exact"/>
              <w:jc w:val="center"/>
              <w:rPr>
                <w:rFonts w:ascii="仿宋" w:hAnsi="仿宋" w:eastAsia="仿宋"/>
                <w:szCs w:val="21"/>
              </w:rPr>
            </w:pPr>
            <w:r>
              <w:rPr>
                <w:rFonts w:hint="eastAsia" w:ascii="仿宋" w:hAnsi="仿宋" w:eastAsia="仿宋"/>
                <w:szCs w:val="21"/>
                <w:lang w:val="en-US" w:eastAsia="zh-CN"/>
              </w:rPr>
              <w:t>0393-5389918</w:t>
            </w:r>
          </w:p>
        </w:tc>
        <w:tc>
          <w:tcPr>
            <w:tcW w:w="1264" w:type="dxa"/>
            <w:gridSpan w:val="4"/>
            <w:vAlign w:val="top"/>
          </w:tcPr>
          <w:p>
            <w:pPr>
              <w:spacing w:line="360" w:lineRule="exact"/>
              <w:jc w:val="center"/>
              <w:rPr>
                <w:rFonts w:ascii="仿宋" w:hAnsi="仿宋" w:eastAsia="仿宋"/>
                <w:szCs w:val="21"/>
              </w:rPr>
            </w:pPr>
            <w:r>
              <w:rPr>
                <w:rFonts w:hint="eastAsia" w:ascii="仿宋" w:hAnsi="仿宋" w:eastAsia="仿宋"/>
                <w:szCs w:val="21"/>
              </w:rPr>
              <w:t>手机</w:t>
            </w:r>
          </w:p>
        </w:tc>
        <w:tc>
          <w:tcPr>
            <w:tcW w:w="2341" w:type="dxa"/>
            <w:gridSpan w:val="3"/>
            <w:vAlign w:val="top"/>
          </w:tcPr>
          <w:p>
            <w:pPr>
              <w:spacing w:line="360" w:lineRule="exact"/>
              <w:jc w:val="center"/>
              <w:rPr>
                <w:rFonts w:ascii="仿宋" w:hAnsi="仿宋" w:eastAsia="仿宋"/>
                <w:szCs w:val="21"/>
              </w:rPr>
            </w:pPr>
            <w:r>
              <w:rPr>
                <w:rFonts w:hint="eastAsia" w:ascii="仿宋" w:hAnsi="仿宋" w:eastAsia="仿宋"/>
                <w:szCs w:val="21"/>
                <w:lang w:val="en-US" w:eastAsia="zh-CN"/>
              </w:rPr>
              <w:t>13461713196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单位网址</w:t>
            </w:r>
          </w:p>
        </w:tc>
        <w:tc>
          <w:tcPr>
            <w:tcW w:w="2269" w:type="dxa"/>
            <w:gridSpan w:val="6"/>
            <w:vAlign w:val="top"/>
          </w:tcPr>
          <w:p>
            <w:pPr>
              <w:spacing w:line="360" w:lineRule="exact"/>
              <w:jc w:val="center"/>
              <w:rPr>
                <w:rFonts w:ascii="仿宋" w:hAnsi="仿宋" w:eastAsia="仿宋"/>
                <w:szCs w:val="21"/>
              </w:rPr>
            </w:pPr>
            <w:r>
              <w:rPr>
                <w:rFonts w:hint="eastAsia" w:ascii="仿宋" w:hAnsi="仿宋" w:eastAsia="仿宋"/>
                <w:szCs w:val="21"/>
                <w:lang w:val="en-US" w:eastAsia="zh-CN"/>
              </w:rPr>
              <w:t>www.willingchem.com</w:t>
            </w:r>
          </w:p>
        </w:tc>
        <w:tc>
          <w:tcPr>
            <w:tcW w:w="720" w:type="dxa"/>
            <w:gridSpan w:val="2"/>
            <w:vAlign w:val="top"/>
          </w:tcPr>
          <w:p>
            <w:pPr>
              <w:spacing w:line="360" w:lineRule="exact"/>
              <w:jc w:val="center"/>
              <w:rPr>
                <w:rFonts w:ascii="仿宋" w:hAnsi="仿宋" w:eastAsia="仿宋"/>
                <w:szCs w:val="21"/>
              </w:rPr>
            </w:pPr>
            <w:r>
              <w:rPr>
                <w:rFonts w:hint="eastAsia" w:ascii="仿宋" w:hAnsi="仿宋" w:eastAsia="仿宋"/>
                <w:szCs w:val="21"/>
              </w:rPr>
              <w:t>邮箱</w:t>
            </w:r>
          </w:p>
        </w:tc>
        <w:tc>
          <w:tcPr>
            <w:tcW w:w="2415" w:type="dxa"/>
            <w:gridSpan w:val="8"/>
            <w:vAlign w:val="top"/>
          </w:tcPr>
          <w:p>
            <w:pPr>
              <w:spacing w:line="360" w:lineRule="exact"/>
              <w:jc w:val="center"/>
              <w:rPr>
                <w:rFonts w:ascii="仿宋" w:hAnsi="仿宋" w:eastAsia="仿宋"/>
                <w:szCs w:val="21"/>
              </w:rPr>
            </w:pPr>
            <w:r>
              <w:rPr>
                <w:rFonts w:hint="eastAsia" w:ascii="仿宋" w:hAnsi="仿宋" w:eastAsia="仿宋"/>
                <w:szCs w:val="21"/>
                <w:lang w:val="en-US" w:eastAsia="zh-CN"/>
              </w:rPr>
              <w:t>wangfei1022@sina.com</w:t>
            </w:r>
          </w:p>
        </w:tc>
        <w:tc>
          <w:tcPr>
            <w:tcW w:w="1110" w:type="dxa"/>
            <w:gridSpan w:val="2"/>
            <w:vAlign w:val="top"/>
          </w:tcPr>
          <w:p>
            <w:pPr>
              <w:spacing w:line="360" w:lineRule="exact"/>
              <w:jc w:val="center"/>
              <w:rPr>
                <w:rFonts w:ascii="仿宋" w:hAnsi="仿宋" w:eastAsia="仿宋"/>
                <w:szCs w:val="21"/>
              </w:rPr>
            </w:pPr>
            <w:r>
              <w:rPr>
                <w:rFonts w:hint="eastAsia" w:ascii="仿宋" w:hAnsi="仿宋" w:eastAsia="仿宋"/>
                <w:szCs w:val="21"/>
              </w:rPr>
              <w:t>从业人数</w:t>
            </w:r>
          </w:p>
        </w:tc>
        <w:tc>
          <w:tcPr>
            <w:tcW w:w="1231" w:type="dxa"/>
            <w:vAlign w:val="top"/>
          </w:tcPr>
          <w:p>
            <w:pPr>
              <w:spacing w:line="360" w:lineRule="exact"/>
              <w:jc w:val="center"/>
              <w:rPr>
                <w:rFonts w:hint="eastAsia" w:ascii="仿宋" w:hAnsi="仿宋" w:eastAsia="仿宋"/>
                <w:szCs w:val="21"/>
              </w:rPr>
            </w:pPr>
            <w:r>
              <w:rPr>
                <w:rFonts w:hint="eastAsia" w:ascii="仿宋" w:hAnsi="仿宋" w:eastAsia="仿宋"/>
                <w:szCs w:val="21"/>
                <w:lang w:val="en-US" w:eastAsia="zh-CN"/>
              </w:rPr>
              <w:t>726</w:t>
            </w:r>
            <w:r>
              <w:rPr>
                <w:rFonts w:hint="eastAsia" w:ascii="仿宋" w:hAnsi="仿宋" w:eastAsia="仿宋"/>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2017年产值</w:t>
            </w:r>
          </w:p>
        </w:tc>
        <w:tc>
          <w:tcPr>
            <w:tcW w:w="1669" w:type="dxa"/>
            <w:gridSpan w:val="3"/>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64299</w:t>
            </w:r>
            <w:r>
              <w:rPr>
                <w:rFonts w:hint="eastAsia" w:ascii="仿宋" w:hAnsi="仿宋" w:eastAsia="仿宋"/>
                <w:szCs w:val="21"/>
              </w:rPr>
              <w:t>万元</w:t>
            </w:r>
          </w:p>
        </w:tc>
        <w:tc>
          <w:tcPr>
            <w:tcW w:w="1320" w:type="dxa"/>
            <w:gridSpan w:val="5"/>
            <w:vAlign w:val="top"/>
          </w:tcPr>
          <w:p>
            <w:pPr>
              <w:spacing w:line="360" w:lineRule="exact"/>
              <w:rPr>
                <w:rFonts w:hint="eastAsia" w:ascii="仿宋" w:hAnsi="仿宋" w:eastAsia="仿宋"/>
                <w:szCs w:val="21"/>
              </w:rPr>
            </w:pPr>
            <w:r>
              <w:rPr>
                <w:rFonts w:hint="eastAsia" w:ascii="仿宋" w:hAnsi="仿宋" w:eastAsia="仿宋"/>
                <w:szCs w:val="21"/>
              </w:rPr>
              <w:t>2017年利税</w:t>
            </w:r>
          </w:p>
        </w:tc>
        <w:tc>
          <w:tcPr>
            <w:tcW w:w="2415" w:type="dxa"/>
            <w:gridSpan w:val="8"/>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6976</w:t>
            </w:r>
            <w:r>
              <w:rPr>
                <w:rFonts w:hint="eastAsia" w:ascii="仿宋" w:hAnsi="仿宋" w:eastAsia="仿宋"/>
                <w:szCs w:val="21"/>
              </w:rPr>
              <w:t>万元</w:t>
            </w:r>
          </w:p>
        </w:tc>
        <w:tc>
          <w:tcPr>
            <w:tcW w:w="1110" w:type="dxa"/>
            <w:gridSpan w:val="2"/>
            <w:vAlign w:val="top"/>
          </w:tcPr>
          <w:p>
            <w:pPr>
              <w:spacing w:line="360" w:lineRule="exact"/>
              <w:rPr>
                <w:rFonts w:hint="eastAsia" w:ascii="仿宋" w:hAnsi="仿宋" w:eastAsia="仿宋"/>
                <w:szCs w:val="21"/>
              </w:rPr>
            </w:pPr>
            <w:r>
              <w:rPr>
                <w:rFonts w:hint="eastAsia" w:ascii="仿宋" w:hAnsi="仿宋" w:eastAsia="仿宋"/>
                <w:szCs w:val="21"/>
              </w:rPr>
              <w:t>研发费用</w:t>
            </w:r>
          </w:p>
        </w:tc>
        <w:tc>
          <w:tcPr>
            <w:tcW w:w="1231" w:type="dxa"/>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2007</w:t>
            </w:r>
            <w:r>
              <w:rPr>
                <w:rFonts w:hint="eastAsia" w:ascii="仿宋" w:hAnsi="仿宋" w:eastAsia="仿宋"/>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单位简介</w:t>
            </w:r>
          </w:p>
          <w:p>
            <w:pPr>
              <w:spacing w:line="320" w:lineRule="exact"/>
              <w:jc w:val="center"/>
              <w:rPr>
                <w:rFonts w:ascii="仿宋" w:hAnsi="仿宋" w:eastAsia="仿宋"/>
                <w:szCs w:val="21"/>
              </w:rPr>
            </w:pPr>
            <w:r>
              <w:rPr>
                <w:rFonts w:hint="eastAsia" w:ascii="仿宋" w:hAnsi="仿宋" w:eastAsia="仿宋"/>
                <w:szCs w:val="21"/>
              </w:rPr>
              <w:t>（限</w:t>
            </w:r>
            <w:r>
              <w:rPr>
                <w:rFonts w:ascii="仿宋" w:hAnsi="仿宋" w:eastAsia="仿宋"/>
                <w:szCs w:val="21"/>
              </w:rPr>
              <w:t>300</w:t>
            </w:r>
            <w:r>
              <w:rPr>
                <w:rFonts w:hint="eastAsia" w:ascii="仿宋" w:hAnsi="仿宋" w:eastAsia="仿宋"/>
                <w:szCs w:val="21"/>
              </w:rPr>
              <w:t>字）</w:t>
            </w:r>
          </w:p>
        </w:tc>
        <w:tc>
          <w:tcPr>
            <w:tcW w:w="7745" w:type="dxa"/>
            <w:gridSpan w:val="19"/>
            <w:vAlign w:val="top"/>
          </w:tcPr>
          <w:p>
            <w:pPr>
              <w:spacing w:line="320" w:lineRule="exact"/>
              <w:ind w:firstLine="420" w:firstLineChars="200"/>
              <w:jc w:val="left"/>
              <w:rPr>
                <w:rFonts w:hint="eastAsia" w:ascii="仿宋" w:hAnsi="仿宋" w:eastAsia="仿宋"/>
                <w:szCs w:val="21"/>
              </w:rPr>
            </w:pPr>
            <w:r>
              <w:rPr>
                <w:rFonts w:hint="eastAsia" w:ascii="仿宋" w:hAnsi="仿宋" w:eastAsia="仿宋"/>
                <w:szCs w:val="21"/>
              </w:rPr>
              <w:t>蔚林新材料科技股份有限公司成立于1998年，注册资本</w:t>
            </w:r>
            <w:r>
              <w:rPr>
                <w:rFonts w:hint="eastAsia" w:ascii="仿宋" w:hAnsi="仿宋" w:eastAsia="仿宋"/>
                <w:szCs w:val="21"/>
                <w:lang w:val="en-US" w:eastAsia="zh-CN"/>
              </w:rPr>
              <w:t>8520</w:t>
            </w:r>
            <w:r>
              <w:rPr>
                <w:rFonts w:hint="eastAsia" w:ascii="仿宋" w:hAnsi="仿宋" w:eastAsia="仿宋"/>
                <w:szCs w:val="21"/>
              </w:rPr>
              <w:t>万元，位于河南省濮阳市化工产业集聚区，专业从事橡胶助剂、合成树脂及材料、有机化工中间体的研发、生产和销售，橡胶助剂综合产能5万吨</w:t>
            </w:r>
            <w:r>
              <w:rPr>
                <w:rFonts w:hint="eastAsia" w:ascii="仿宋" w:hAnsi="仿宋" w:eastAsia="仿宋"/>
                <w:szCs w:val="21"/>
                <w:lang w:eastAsia="zh-CN"/>
              </w:rPr>
              <w:t>，</w:t>
            </w:r>
            <w:r>
              <w:rPr>
                <w:rFonts w:hint="eastAsia" w:ascii="仿宋" w:hAnsi="仿宋" w:eastAsia="仿宋"/>
                <w:szCs w:val="21"/>
              </w:rPr>
              <w:t>产品涵盖硫化剂、硫化促进剂和加工助剂三个大类五十余个品种</w:t>
            </w:r>
            <w:r>
              <w:rPr>
                <w:rFonts w:hint="eastAsia" w:ascii="仿宋" w:hAnsi="仿宋" w:eastAsia="仿宋"/>
                <w:szCs w:val="21"/>
                <w:lang w:eastAsia="zh-CN"/>
              </w:rPr>
              <w:t>，</w:t>
            </w:r>
            <w:r>
              <w:rPr>
                <w:rFonts w:hint="eastAsia" w:ascii="仿宋" w:hAnsi="仿宋" w:eastAsia="仿宋"/>
                <w:szCs w:val="21"/>
              </w:rPr>
              <w:t>是我国橡胶工业百强企业。</w:t>
            </w:r>
          </w:p>
          <w:p>
            <w:pPr>
              <w:spacing w:line="240" w:lineRule="atLeast"/>
              <w:rPr>
                <w:rFonts w:hint="eastAsia" w:ascii="仿宋" w:hAnsi="仿宋" w:eastAsia="仿宋"/>
                <w:szCs w:val="21"/>
              </w:rPr>
            </w:pPr>
            <w:r>
              <w:rPr>
                <w:rFonts w:hint="eastAsia" w:ascii="仿宋" w:hAnsi="仿宋" w:eastAsia="仿宋"/>
                <w:szCs w:val="21"/>
                <w:lang w:val="en-US" w:eastAsia="zh-CN"/>
              </w:rPr>
              <w:t xml:space="preserve">    </w:t>
            </w:r>
            <w:r>
              <w:rPr>
                <w:rFonts w:hint="eastAsia" w:ascii="仿宋" w:hAnsi="仿宋" w:eastAsia="仿宋"/>
                <w:szCs w:val="21"/>
              </w:rPr>
              <w:t>公司拥有先进、齐全的研发仪器设备，多次承担国家、省、市科技计划，目前获国家知识产权局授权发明专利1</w:t>
            </w:r>
            <w:r>
              <w:rPr>
                <w:rFonts w:hint="eastAsia" w:ascii="仿宋" w:hAnsi="仿宋" w:eastAsia="仿宋"/>
                <w:szCs w:val="21"/>
                <w:lang w:val="en-US" w:eastAsia="zh-CN"/>
              </w:rPr>
              <w:t>2</w:t>
            </w:r>
            <w:r>
              <w:rPr>
                <w:rFonts w:hint="eastAsia" w:ascii="仿宋" w:hAnsi="仿宋" w:eastAsia="仿宋"/>
                <w:szCs w:val="21"/>
              </w:rPr>
              <w:t>项，实用新型专利</w:t>
            </w:r>
            <w:r>
              <w:rPr>
                <w:rFonts w:hint="eastAsia" w:ascii="仿宋" w:hAnsi="仿宋" w:eastAsia="仿宋"/>
                <w:szCs w:val="21"/>
                <w:lang w:val="en-US" w:eastAsia="zh-CN"/>
              </w:rPr>
              <w:t>6</w:t>
            </w:r>
            <w:r>
              <w:rPr>
                <w:rFonts w:hint="eastAsia" w:ascii="仿宋" w:hAnsi="仿宋" w:eastAsia="仿宋"/>
                <w:szCs w:val="21"/>
              </w:rPr>
              <w:t>项，通过省级科技成果鉴定6项，其中2项获得省科技进步二等奖，2项获得省科技进步三等奖，3项产品被认定为“国家重点新产品”，4项产品被认定为“河南省名牌产品”，主持、参与制定或修订国家标准5项，行业标准1</w:t>
            </w:r>
            <w:r>
              <w:rPr>
                <w:rFonts w:hint="eastAsia" w:ascii="仿宋" w:hAnsi="仿宋" w:eastAsia="仿宋"/>
                <w:szCs w:val="21"/>
                <w:lang w:val="en-US" w:eastAsia="zh-CN"/>
              </w:rPr>
              <w:t>4</w:t>
            </w:r>
            <w:r>
              <w:rPr>
                <w:rFonts w:hint="eastAsia" w:ascii="仿宋" w:hAnsi="仿宋" w:eastAsia="仿宋"/>
                <w:szCs w:val="21"/>
              </w:rPr>
              <w:t>项。</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长城小标宋体">
    <w:altName w:val="宋体"/>
    <w:panose1 w:val="02010609010101010101"/>
    <w:charset w:val="86"/>
    <w:family w:val="modern"/>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Calibri Light">
    <w:panose1 w:val="020F0302020204030204"/>
    <w:charset w:val="00"/>
    <w:family w:val="roman"/>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3453B"/>
    <w:rsid w:val="0E53453B"/>
    <w:rsid w:val="5A996290"/>
    <w:rsid w:val="70611A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2018-03-08T00:45:00Z</dcterms:created>
  <dc:creator>Administrator</dc:creator>
  <cp:lastModifiedBy>Administrator</cp:lastModifiedBy>
  <dcterms:modified xsi:type="dcterms:W3CDTF">2018-03-09T02:04:13Z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